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10" w:rsidRDefault="00FD4910">
      <w:pPr>
        <w:pStyle w:val="ConsPlusTitlePage"/>
      </w:pPr>
      <w:r>
        <w:t xml:space="preserve">Документ предоставлен </w:t>
      </w:r>
      <w:hyperlink r:id="rId4" w:history="1">
        <w:r>
          <w:rPr>
            <w:color w:val="0000FF"/>
          </w:rPr>
          <w:t>КонсультантПлюс</w:t>
        </w:r>
      </w:hyperlink>
      <w:r>
        <w:br/>
      </w:r>
    </w:p>
    <w:p w:rsidR="00FD4910" w:rsidRDefault="00FD4910">
      <w:pPr>
        <w:pStyle w:val="ConsPlusNormal"/>
        <w:jc w:val="both"/>
      </w:pPr>
    </w:p>
    <w:p w:rsidR="00FD4910" w:rsidRDefault="00FD4910">
      <w:pPr>
        <w:pStyle w:val="ConsPlusTitle"/>
        <w:jc w:val="center"/>
      </w:pPr>
      <w:r>
        <w:t>ДЕПАРТАМЕНТ ГОСУДАРСТВЕННОГО РЕГУЛИРОВАНИЯ</w:t>
      </w:r>
    </w:p>
    <w:p w:rsidR="00FD4910" w:rsidRDefault="00FD4910">
      <w:pPr>
        <w:pStyle w:val="ConsPlusTitle"/>
        <w:jc w:val="center"/>
      </w:pPr>
      <w:r>
        <w:t>ЦЕН И ТАРИФОВ КОСТРОМСКОЙ ОБЛАСТИ</w:t>
      </w:r>
    </w:p>
    <w:p w:rsidR="00FD4910" w:rsidRDefault="00FD4910">
      <w:pPr>
        <w:pStyle w:val="ConsPlusTitle"/>
        <w:jc w:val="center"/>
      </w:pPr>
    </w:p>
    <w:p w:rsidR="00FD4910" w:rsidRDefault="00FD4910">
      <w:pPr>
        <w:pStyle w:val="ConsPlusTitle"/>
        <w:jc w:val="center"/>
      </w:pPr>
      <w:r>
        <w:t>ПОСТАНОВЛЕНИЕ</w:t>
      </w:r>
    </w:p>
    <w:p w:rsidR="00FD4910" w:rsidRDefault="00FD4910">
      <w:pPr>
        <w:pStyle w:val="ConsPlusTitle"/>
        <w:jc w:val="center"/>
      </w:pPr>
      <w:r>
        <w:t>от 16 августа 2012 г. N 12/166</w:t>
      </w:r>
    </w:p>
    <w:p w:rsidR="00FD4910" w:rsidRDefault="00FD4910">
      <w:pPr>
        <w:pStyle w:val="ConsPlusTitle"/>
        <w:jc w:val="center"/>
      </w:pPr>
    </w:p>
    <w:p w:rsidR="00FD4910" w:rsidRDefault="00FD4910">
      <w:pPr>
        <w:pStyle w:val="ConsPlusTitle"/>
        <w:jc w:val="center"/>
      </w:pPr>
      <w:r>
        <w:t>ОБ УТВЕРЖДЕНИИ ПОРЯДКА ПОДГОТОВКИ ВОПРОСОВ ДЛЯ РАССМОТРЕНИЯ</w:t>
      </w:r>
    </w:p>
    <w:p w:rsidR="00FD4910" w:rsidRDefault="00FD4910">
      <w:pPr>
        <w:pStyle w:val="ConsPlusTitle"/>
        <w:jc w:val="center"/>
      </w:pPr>
      <w:r>
        <w:t>НА ЗАСЕДАНИИ ПРАВЛЕНИЯ ДЕПАРТАМЕНТА ГОСУДАРСТВЕННОГО</w:t>
      </w:r>
    </w:p>
    <w:p w:rsidR="00FD4910" w:rsidRDefault="00FD4910">
      <w:pPr>
        <w:pStyle w:val="ConsPlusTitle"/>
        <w:jc w:val="center"/>
      </w:pPr>
      <w:r>
        <w:t>РЕГУЛИРОВАНИЯ ЦЕН И ТАРИФОВ КОСТРОМСКОЙ ОБЛАСТИ</w:t>
      </w:r>
    </w:p>
    <w:p w:rsidR="00FD4910" w:rsidRDefault="00FD4910">
      <w:pPr>
        <w:pStyle w:val="ConsPlusTitle"/>
        <w:jc w:val="center"/>
      </w:pPr>
      <w:r>
        <w:t>И ПРОВЕДЕНИЯ ПРАВЛЕНИЯ ДЕПАРТАМЕНТА ГОСУДАРСТВЕННОГО</w:t>
      </w:r>
    </w:p>
    <w:p w:rsidR="00FD4910" w:rsidRDefault="00FD4910">
      <w:pPr>
        <w:pStyle w:val="ConsPlusTitle"/>
        <w:jc w:val="center"/>
      </w:pPr>
      <w:r>
        <w:t>РЕГУЛИРОВАНИЯ ЦЕН И ТАРИФОВ КОСТРОМСКОЙ ОБЛАСТИ</w:t>
      </w:r>
    </w:p>
    <w:p w:rsidR="00FD4910" w:rsidRDefault="00FD4910">
      <w:pPr>
        <w:pStyle w:val="ConsPlusNormal"/>
        <w:jc w:val="center"/>
      </w:pPr>
      <w:r>
        <w:t>Список изменяющих документов</w:t>
      </w:r>
    </w:p>
    <w:p w:rsidR="00FD4910" w:rsidRDefault="00FD4910">
      <w:pPr>
        <w:pStyle w:val="ConsPlusNormal"/>
        <w:jc w:val="center"/>
      </w:pPr>
      <w:proofErr w:type="gramStart"/>
      <w:r>
        <w:t>(в ред. постановлений департамента государственного регулирования</w:t>
      </w:r>
      <w:proofErr w:type="gramEnd"/>
    </w:p>
    <w:p w:rsidR="00FD4910" w:rsidRDefault="00FD4910">
      <w:pPr>
        <w:pStyle w:val="ConsPlusNormal"/>
        <w:jc w:val="center"/>
      </w:pPr>
      <w:r>
        <w:t xml:space="preserve">цен и тарифов Костромской области от 14.05.2013 </w:t>
      </w:r>
      <w:hyperlink r:id="rId5" w:history="1">
        <w:r>
          <w:rPr>
            <w:color w:val="0000FF"/>
          </w:rPr>
          <w:t>N 13/96</w:t>
        </w:r>
      </w:hyperlink>
      <w:r>
        <w:t>,</w:t>
      </w:r>
    </w:p>
    <w:p w:rsidR="00FD4910" w:rsidRDefault="00FD4910">
      <w:pPr>
        <w:pStyle w:val="ConsPlusNormal"/>
        <w:jc w:val="center"/>
      </w:pPr>
      <w:r>
        <w:t xml:space="preserve">от 09.10.2015 </w:t>
      </w:r>
      <w:hyperlink r:id="rId6" w:history="1">
        <w:r>
          <w:rPr>
            <w:color w:val="0000FF"/>
          </w:rPr>
          <w:t>N 15/199</w:t>
        </w:r>
      </w:hyperlink>
      <w:r>
        <w:t>)</w:t>
      </w:r>
    </w:p>
    <w:p w:rsidR="00FD4910" w:rsidRDefault="00FD4910">
      <w:pPr>
        <w:pStyle w:val="ConsPlusNormal"/>
        <w:jc w:val="center"/>
      </w:pPr>
    </w:p>
    <w:p w:rsidR="00FD4910" w:rsidRDefault="00FD4910">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21 февраля 2011 года N 97 "Об утверждении типового положения об органе исполнительной власти субъекта Российской Федерации в области государственного регулирования тарифов", </w:t>
      </w:r>
      <w:hyperlink r:id="rId8" w:history="1">
        <w:r>
          <w:rPr>
            <w:color w:val="0000FF"/>
          </w:rPr>
          <w:t>постановлением</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roofErr w:type="gramEnd"/>
    </w:p>
    <w:p w:rsidR="00FD4910" w:rsidRDefault="00FD4910">
      <w:pPr>
        <w:pStyle w:val="ConsPlusNormal"/>
        <w:ind w:firstLine="540"/>
        <w:jc w:val="both"/>
      </w:pPr>
      <w:r>
        <w:t xml:space="preserve">1. Утвердить прилагаемый </w:t>
      </w:r>
      <w:hyperlink w:anchor="P44" w:history="1">
        <w:r>
          <w:rPr>
            <w:color w:val="0000FF"/>
          </w:rPr>
          <w:t>порядок</w:t>
        </w:r>
      </w:hyperlink>
      <w:r>
        <w:t xml:space="preserve"> подготовки вопросов для рассмотрения на заседании правления департамента государственного регулирования цен и тарифов Костромской области и проведения правления департамента государственного регулирования цен и тарифов Костромской области.</w:t>
      </w:r>
    </w:p>
    <w:p w:rsidR="00FD4910" w:rsidRDefault="00FD4910">
      <w:pPr>
        <w:pStyle w:val="ConsPlusNormal"/>
        <w:ind w:firstLine="540"/>
        <w:jc w:val="both"/>
      </w:pPr>
      <w:r>
        <w:t>2. Признать утратившими силу:</w:t>
      </w:r>
    </w:p>
    <w:p w:rsidR="00FD4910" w:rsidRDefault="00FD4910">
      <w:pPr>
        <w:pStyle w:val="ConsPlusNormal"/>
        <w:ind w:firstLine="540"/>
        <w:jc w:val="both"/>
      </w:pPr>
      <w:r>
        <w:t xml:space="preserve">1) </w:t>
      </w:r>
      <w:hyperlink r:id="rId9" w:history="1">
        <w:r>
          <w:rPr>
            <w:color w:val="0000FF"/>
          </w:rPr>
          <w:t>постановление</w:t>
        </w:r>
      </w:hyperlink>
      <w:r>
        <w:t xml:space="preserve"> департамента топливно-энергетического комплекса и тарифной политики Костромской области от 18 января 2011 года N 11/20 "Об утверждении порядка подготовки вопросов для рассмотрения на заседании правления департамента топливно-энергетического комплекса и тарифной политики Костромской области и проведения заседания правления департамента топливно-энергетического комплекса и тарифной политики Костромской области";</w:t>
      </w:r>
    </w:p>
    <w:p w:rsidR="00FD4910" w:rsidRDefault="00FD4910">
      <w:pPr>
        <w:pStyle w:val="ConsPlusNormal"/>
        <w:ind w:firstLine="540"/>
        <w:jc w:val="both"/>
      </w:pPr>
      <w:proofErr w:type="gramStart"/>
      <w:r>
        <w:t xml:space="preserve">2) </w:t>
      </w:r>
      <w:hyperlink r:id="rId10" w:history="1">
        <w:r>
          <w:rPr>
            <w:color w:val="0000FF"/>
          </w:rPr>
          <w:t>постановление</w:t>
        </w:r>
      </w:hyperlink>
      <w:r>
        <w:t xml:space="preserve"> департамента топливно-энергетического комплекса и тарифной политики Костромской области от 3 февраля 2012 года N 12/27/а "О внесении изменений в постановление департамента топливно-энергетического комплекса и тарифной политики Костромской области от 18 января 2011 года N 11/20 "Об утверждении порядка подготовки вопросов для рассмотрения на заседании правления департамента топливно-энергетического комплекса и тарифной политики Костромской области и проведения</w:t>
      </w:r>
      <w:proofErr w:type="gramEnd"/>
      <w:r>
        <w:t xml:space="preserve"> заседания правления департамента топливно-энергетического комплекса и тарифной политики Костромской области".</w:t>
      </w:r>
    </w:p>
    <w:p w:rsidR="00FD4910" w:rsidRDefault="00FD4910">
      <w:pPr>
        <w:pStyle w:val="ConsPlusNormal"/>
        <w:ind w:firstLine="540"/>
        <w:jc w:val="both"/>
      </w:pPr>
      <w:r>
        <w:t>3. Настоящее постановление вступает в силу со дня его подписания и подлежит официальному опубликованию.</w:t>
      </w:r>
    </w:p>
    <w:p w:rsidR="00FD4910" w:rsidRDefault="00FD4910">
      <w:pPr>
        <w:pStyle w:val="ConsPlusNormal"/>
        <w:jc w:val="right"/>
      </w:pPr>
    </w:p>
    <w:p w:rsidR="00FD4910" w:rsidRDefault="00FD4910">
      <w:pPr>
        <w:pStyle w:val="ConsPlusNormal"/>
        <w:jc w:val="right"/>
      </w:pPr>
      <w:r>
        <w:t>Директор департамента</w:t>
      </w:r>
    </w:p>
    <w:p w:rsidR="00FD4910" w:rsidRDefault="00FD4910">
      <w:pPr>
        <w:pStyle w:val="ConsPlusNormal"/>
        <w:jc w:val="right"/>
      </w:pPr>
      <w:r>
        <w:t>государственного</w:t>
      </w:r>
    </w:p>
    <w:p w:rsidR="00FD4910" w:rsidRDefault="00FD4910">
      <w:pPr>
        <w:pStyle w:val="ConsPlusNormal"/>
        <w:jc w:val="right"/>
      </w:pPr>
      <w:r>
        <w:t>регулирования цен и тарифов</w:t>
      </w:r>
    </w:p>
    <w:p w:rsidR="00FD4910" w:rsidRDefault="00FD4910">
      <w:pPr>
        <w:pStyle w:val="ConsPlusNormal"/>
        <w:jc w:val="right"/>
      </w:pPr>
      <w:r>
        <w:t>Костромской области</w:t>
      </w:r>
    </w:p>
    <w:p w:rsidR="00FD4910" w:rsidRDefault="00FD4910">
      <w:pPr>
        <w:pStyle w:val="ConsPlusNormal"/>
        <w:jc w:val="right"/>
      </w:pPr>
      <w:r>
        <w:t>О.В.КОЛЕСНИКОВА</w:t>
      </w:r>
    </w:p>
    <w:p w:rsidR="00FD4910" w:rsidRDefault="00FD4910">
      <w:pPr>
        <w:pStyle w:val="ConsPlusNormal"/>
        <w:jc w:val="right"/>
      </w:pPr>
    </w:p>
    <w:p w:rsidR="00FD4910" w:rsidRDefault="00FD4910">
      <w:pPr>
        <w:pStyle w:val="ConsPlusNormal"/>
        <w:jc w:val="right"/>
      </w:pPr>
    </w:p>
    <w:p w:rsidR="00FD4910" w:rsidRDefault="00FD4910">
      <w:pPr>
        <w:pStyle w:val="ConsPlusNormal"/>
        <w:jc w:val="right"/>
      </w:pPr>
    </w:p>
    <w:p w:rsidR="00FD4910" w:rsidRDefault="00FD4910">
      <w:pPr>
        <w:pStyle w:val="ConsPlusNormal"/>
        <w:jc w:val="right"/>
      </w:pPr>
    </w:p>
    <w:p w:rsidR="00FD4910" w:rsidRDefault="00FD4910">
      <w:pPr>
        <w:pStyle w:val="ConsPlusNormal"/>
        <w:jc w:val="right"/>
      </w:pPr>
    </w:p>
    <w:p w:rsidR="00FD4910" w:rsidRDefault="00FD4910">
      <w:pPr>
        <w:pStyle w:val="ConsPlusNormal"/>
        <w:jc w:val="right"/>
      </w:pPr>
      <w:r>
        <w:t>Приложение</w:t>
      </w:r>
    </w:p>
    <w:p w:rsidR="00FD4910" w:rsidRDefault="00FD4910">
      <w:pPr>
        <w:pStyle w:val="ConsPlusNormal"/>
        <w:jc w:val="right"/>
      </w:pPr>
    </w:p>
    <w:p w:rsidR="00FD4910" w:rsidRDefault="00FD4910">
      <w:pPr>
        <w:pStyle w:val="ConsPlusNormal"/>
        <w:jc w:val="right"/>
      </w:pPr>
      <w:r>
        <w:t>Утвержден</w:t>
      </w:r>
    </w:p>
    <w:p w:rsidR="00FD4910" w:rsidRDefault="00FD4910">
      <w:pPr>
        <w:pStyle w:val="ConsPlusNormal"/>
        <w:jc w:val="right"/>
      </w:pPr>
      <w:r>
        <w:t>постановлением</w:t>
      </w:r>
    </w:p>
    <w:p w:rsidR="00FD4910" w:rsidRDefault="00FD4910">
      <w:pPr>
        <w:pStyle w:val="ConsPlusNormal"/>
        <w:jc w:val="right"/>
      </w:pPr>
      <w:r>
        <w:t>департамента</w:t>
      </w:r>
    </w:p>
    <w:p w:rsidR="00FD4910" w:rsidRDefault="00FD4910">
      <w:pPr>
        <w:pStyle w:val="ConsPlusNormal"/>
        <w:jc w:val="right"/>
      </w:pPr>
      <w:r>
        <w:t>государственного</w:t>
      </w:r>
    </w:p>
    <w:p w:rsidR="00FD4910" w:rsidRDefault="00FD4910">
      <w:pPr>
        <w:pStyle w:val="ConsPlusNormal"/>
        <w:jc w:val="right"/>
      </w:pPr>
      <w:r>
        <w:t>регулирования цен и тарифов</w:t>
      </w:r>
    </w:p>
    <w:p w:rsidR="00FD4910" w:rsidRDefault="00FD4910">
      <w:pPr>
        <w:pStyle w:val="ConsPlusNormal"/>
        <w:jc w:val="right"/>
      </w:pPr>
      <w:r>
        <w:t>Костромской области</w:t>
      </w:r>
    </w:p>
    <w:p w:rsidR="00FD4910" w:rsidRDefault="00FD4910">
      <w:pPr>
        <w:pStyle w:val="ConsPlusNormal"/>
        <w:jc w:val="right"/>
      </w:pPr>
      <w:r>
        <w:t>от 16 августа 2012 года N 12/166</w:t>
      </w:r>
    </w:p>
    <w:p w:rsidR="00FD4910" w:rsidRDefault="00FD4910">
      <w:pPr>
        <w:pStyle w:val="ConsPlusNormal"/>
        <w:jc w:val="center"/>
      </w:pPr>
    </w:p>
    <w:p w:rsidR="00FD4910" w:rsidRDefault="00FD4910">
      <w:pPr>
        <w:pStyle w:val="ConsPlusTitle"/>
        <w:jc w:val="center"/>
      </w:pPr>
      <w:bookmarkStart w:id="0" w:name="P44"/>
      <w:bookmarkEnd w:id="0"/>
      <w:r>
        <w:t>Порядок подготовки вопросов для рассмотрения</w:t>
      </w:r>
    </w:p>
    <w:p w:rsidR="00FD4910" w:rsidRDefault="00FD4910">
      <w:pPr>
        <w:pStyle w:val="ConsPlusTitle"/>
        <w:jc w:val="center"/>
      </w:pPr>
      <w:r>
        <w:t>на заседании правления департамента государственного</w:t>
      </w:r>
    </w:p>
    <w:p w:rsidR="00FD4910" w:rsidRDefault="00FD4910">
      <w:pPr>
        <w:pStyle w:val="ConsPlusTitle"/>
        <w:jc w:val="center"/>
      </w:pPr>
      <w:r>
        <w:t>регулирования цен и тарифов Костромской области</w:t>
      </w:r>
    </w:p>
    <w:p w:rsidR="00FD4910" w:rsidRDefault="00FD4910">
      <w:pPr>
        <w:pStyle w:val="ConsPlusTitle"/>
        <w:jc w:val="center"/>
      </w:pPr>
      <w:r>
        <w:t>и проведения правления департамента государственного</w:t>
      </w:r>
    </w:p>
    <w:p w:rsidR="00FD4910" w:rsidRDefault="00FD4910">
      <w:pPr>
        <w:pStyle w:val="ConsPlusTitle"/>
        <w:jc w:val="center"/>
      </w:pPr>
      <w:r>
        <w:t>регулирования цен и тарифов Костромской области</w:t>
      </w:r>
    </w:p>
    <w:p w:rsidR="00FD4910" w:rsidRDefault="00FD4910">
      <w:pPr>
        <w:pStyle w:val="ConsPlusNormal"/>
        <w:jc w:val="center"/>
      </w:pPr>
      <w:r>
        <w:t>Список изменяющих документов</w:t>
      </w:r>
    </w:p>
    <w:p w:rsidR="00FD4910" w:rsidRDefault="00FD4910">
      <w:pPr>
        <w:pStyle w:val="ConsPlusNormal"/>
        <w:jc w:val="center"/>
      </w:pPr>
      <w:proofErr w:type="gramStart"/>
      <w:r>
        <w:t>(в ред. постановлений департамента государственного регулирования</w:t>
      </w:r>
      <w:proofErr w:type="gramEnd"/>
    </w:p>
    <w:p w:rsidR="00FD4910" w:rsidRDefault="00FD4910">
      <w:pPr>
        <w:pStyle w:val="ConsPlusNormal"/>
        <w:jc w:val="center"/>
      </w:pPr>
      <w:r>
        <w:t xml:space="preserve">цен и тарифов Костромской области от 14.05.2013 </w:t>
      </w:r>
      <w:hyperlink r:id="rId11" w:history="1">
        <w:r>
          <w:rPr>
            <w:color w:val="0000FF"/>
          </w:rPr>
          <w:t>N 13/96</w:t>
        </w:r>
      </w:hyperlink>
      <w:r>
        <w:t>,</w:t>
      </w:r>
    </w:p>
    <w:p w:rsidR="00FD4910" w:rsidRDefault="00FD4910">
      <w:pPr>
        <w:pStyle w:val="ConsPlusNormal"/>
        <w:jc w:val="center"/>
      </w:pPr>
      <w:r>
        <w:t xml:space="preserve">от 09.10.2015 </w:t>
      </w:r>
      <w:hyperlink r:id="rId12" w:history="1">
        <w:r>
          <w:rPr>
            <w:color w:val="0000FF"/>
          </w:rPr>
          <w:t>N 15/199</w:t>
        </w:r>
      </w:hyperlink>
      <w:r>
        <w:t>)</w:t>
      </w:r>
    </w:p>
    <w:p w:rsidR="00FD4910" w:rsidRDefault="00FD4910">
      <w:pPr>
        <w:pStyle w:val="ConsPlusNormal"/>
        <w:jc w:val="center"/>
      </w:pPr>
    </w:p>
    <w:p w:rsidR="00FD4910" w:rsidRDefault="00FD4910">
      <w:pPr>
        <w:pStyle w:val="ConsPlusNormal"/>
        <w:ind w:firstLine="540"/>
        <w:jc w:val="both"/>
      </w:pPr>
      <w:r>
        <w:t xml:space="preserve">1. </w:t>
      </w:r>
      <w:proofErr w:type="gramStart"/>
      <w:r>
        <w:t>Настоящий Порядок определяет процедуру подготовки вопросов для рассмотрения на заседании правления департамента государственного регулирования цен и тарифов Костромской области (далее - правление), включающую в себя: подготовку проектов планов заседаний правления, проектов актов департамента государственного регулирования цен и тарифов Костромской области (далее - департамент), обосновывающих материалов, выносимых на заседание правления, а также сроки представления материалов к заседанию правления, порядок проведения правления.</w:t>
      </w:r>
      <w:proofErr w:type="gramEnd"/>
    </w:p>
    <w:p w:rsidR="00FD4910" w:rsidRDefault="00FD4910">
      <w:pPr>
        <w:pStyle w:val="ConsPlusNormal"/>
        <w:ind w:firstLine="540"/>
        <w:jc w:val="both"/>
      </w:pPr>
      <w:r>
        <w:t xml:space="preserve">2. </w:t>
      </w:r>
      <w:proofErr w:type="gramStart"/>
      <w:r>
        <w:t xml:space="preserve">Правление департамента - коллегиальный орган, образованный </w:t>
      </w:r>
      <w:hyperlink r:id="rId13" w:history="1">
        <w:r>
          <w:rPr>
            <w:color w:val="0000FF"/>
          </w:rPr>
          <w:t>постановлением</w:t>
        </w:r>
      </w:hyperlink>
      <w:r>
        <w:t xml:space="preserve"> департамента государственного регулирования цен и тарифов Костромской области от 5 августа 2015 года N 15/122 "О правлении департамента государственного регулирования цен и тарифов Костромской области и о признании утратившими силу отдельных постановлений департамента государственного регулирования цен и тарифов Костромской области" для определения основных направлений деятельности департамента и принятия решений об утверждении цен (тарифов</w:t>
      </w:r>
      <w:proofErr w:type="gramEnd"/>
      <w:r>
        <w:t>) и их предельных уровней.</w:t>
      </w:r>
    </w:p>
    <w:p w:rsidR="00FD4910" w:rsidRDefault="00FD4910">
      <w:pPr>
        <w:pStyle w:val="ConsPlusNormal"/>
        <w:jc w:val="both"/>
      </w:pPr>
      <w:r>
        <w:t xml:space="preserve">(в ред. </w:t>
      </w:r>
      <w:hyperlink r:id="rId14"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FD4910" w:rsidRDefault="00FD4910">
      <w:pPr>
        <w:pStyle w:val="ConsPlusNormal"/>
        <w:ind w:firstLine="540"/>
        <w:jc w:val="both"/>
      </w:pPr>
      <w:r>
        <w:t>В состав правления входят председатель правления, секретарь правления и члены правления.</w:t>
      </w:r>
    </w:p>
    <w:p w:rsidR="00FD4910" w:rsidRDefault="00FD4910">
      <w:pPr>
        <w:pStyle w:val="ConsPlusNormal"/>
        <w:ind w:firstLine="540"/>
        <w:jc w:val="both"/>
      </w:pPr>
      <w:r>
        <w:t>Председателем правления является директор департамента. В случае его отсутствия обязанности председателя правления исполняет один из его заместителей, являющийся членом правления и исполняющий в установленном порядке обязанности директора.</w:t>
      </w:r>
    </w:p>
    <w:p w:rsidR="00FD4910" w:rsidRDefault="00FD4910">
      <w:pPr>
        <w:pStyle w:val="ConsPlusNormal"/>
        <w:ind w:firstLine="540"/>
        <w:jc w:val="both"/>
      </w:pPr>
      <w:r>
        <w:t>Секретарь правления назначается из числа работников департамента, являющихся членами правления.</w:t>
      </w:r>
    </w:p>
    <w:p w:rsidR="00FD4910" w:rsidRDefault="00FD4910">
      <w:pPr>
        <w:pStyle w:val="ConsPlusNormal"/>
        <w:ind w:firstLine="540"/>
        <w:jc w:val="both"/>
      </w:pPr>
      <w:r>
        <w:t>В члены правления входят 7 работников департамента, один представитель от некоммерческого партнерства "Совет рынка по организации эффективной системы оптовой и розничной торговли электрической энергией и мощностью" и один представитель Управления Федеральной антимонопольной службы по Костромской области. Представитель Управления Федеральной антимонопольной службы по Костромской области входит в состав правления департамента с правом совещательного голоса (не принимает участия в голосовании).</w:t>
      </w:r>
    </w:p>
    <w:p w:rsidR="00FD4910" w:rsidRDefault="00FD491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FD4910" w:rsidRDefault="00FD4910">
      <w:pPr>
        <w:pStyle w:val="ConsPlusNormal"/>
        <w:ind w:firstLine="540"/>
        <w:jc w:val="both"/>
      </w:pPr>
      <w:r>
        <w:t>Численный состав правления не может превышать 9 человек.</w:t>
      </w:r>
    </w:p>
    <w:p w:rsidR="00FD4910" w:rsidRDefault="00FD4910">
      <w:pPr>
        <w:pStyle w:val="ConsPlusNormal"/>
        <w:ind w:firstLine="540"/>
        <w:jc w:val="both"/>
      </w:pPr>
      <w:r>
        <w:t xml:space="preserve">В компетенцию членов правления из числа работников департамента, представителя </w:t>
      </w:r>
      <w:r>
        <w:lastRenderedPageBreak/>
        <w:t>Управления Федеральной антимонопольной службы по Костромской области входит рассмотрение и принятие решений по всем вопросам, выносимым на рассмотрение заседания правления.</w:t>
      </w:r>
    </w:p>
    <w:p w:rsidR="00FD4910" w:rsidRDefault="00FD4910">
      <w:pPr>
        <w:pStyle w:val="ConsPlusNormal"/>
        <w:jc w:val="both"/>
      </w:pPr>
      <w:r>
        <w:t xml:space="preserve">(в ред. </w:t>
      </w:r>
      <w:hyperlink r:id="rId16"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FD4910" w:rsidRDefault="00FD4910">
      <w:pPr>
        <w:pStyle w:val="ConsPlusNormal"/>
        <w:ind w:firstLine="540"/>
        <w:jc w:val="both"/>
      </w:pPr>
      <w:r>
        <w:t>В компетенцию членов правления из числа представителей от некоммерческого партнерства "Совет рынка по организации эффективной системы оптовой и розничной торговли электрической энергией и мощностью" входит рассмотрение и принятие решений по вопросам регулирования цен (тарифов) в области электроэнергетики.</w:t>
      </w:r>
    </w:p>
    <w:p w:rsidR="00FD4910" w:rsidRDefault="00FD4910">
      <w:pPr>
        <w:pStyle w:val="ConsPlusNormal"/>
        <w:jc w:val="both"/>
      </w:pPr>
      <w:r>
        <w:t xml:space="preserve">(в ред. </w:t>
      </w:r>
      <w:hyperlink r:id="rId17"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FD4910" w:rsidRDefault="00FD4910">
      <w:pPr>
        <w:pStyle w:val="ConsPlusNormal"/>
        <w:ind w:firstLine="540"/>
        <w:jc w:val="both"/>
      </w:pPr>
      <w:bookmarkStart w:id="1" w:name="P67"/>
      <w:bookmarkEnd w:id="1"/>
      <w:r>
        <w:t>3. Вопросы на рассмотрение правления выносятся директором департамента, его заместителями, начальниками отделов (по вопросам, отнесенным к их компетенции).</w:t>
      </w:r>
    </w:p>
    <w:p w:rsidR="00FD4910" w:rsidRDefault="00FD4910">
      <w:pPr>
        <w:pStyle w:val="ConsPlusNormal"/>
        <w:ind w:firstLine="540"/>
        <w:jc w:val="both"/>
      </w:pPr>
      <w:r>
        <w:t xml:space="preserve">4. Сотрудники департамента, к компетенции которых относится подготовка проектов актов департамента, содержащих предложения по соответствующим их деятельности вопросам, по поручению должностных лиц, указанных в </w:t>
      </w:r>
      <w:hyperlink w:anchor="P67" w:history="1">
        <w:r>
          <w:rPr>
            <w:color w:val="0000FF"/>
          </w:rPr>
          <w:t>пункте 3</w:t>
        </w:r>
      </w:hyperlink>
      <w:r>
        <w:t xml:space="preserve"> настоящего Порядка, обязаны:</w:t>
      </w:r>
    </w:p>
    <w:p w:rsidR="00FD4910" w:rsidRDefault="00FD4910">
      <w:pPr>
        <w:pStyle w:val="ConsPlusNormal"/>
        <w:ind w:firstLine="540"/>
        <w:jc w:val="both"/>
      </w:pPr>
      <w:bookmarkStart w:id="2" w:name="P69"/>
      <w:bookmarkEnd w:id="2"/>
      <w:r>
        <w:t>1) подготовить проект акта департамента, содержащий предложения по соответствующему вопросу в рамках компетенции департамента;</w:t>
      </w:r>
    </w:p>
    <w:p w:rsidR="00FD4910" w:rsidRDefault="00FD4910">
      <w:pPr>
        <w:pStyle w:val="ConsPlusNormal"/>
        <w:ind w:firstLine="540"/>
        <w:jc w:val="both"/>
      </w:pPr>
      <w:bookmarkStart w:id="3" w:name="P70"/>
      <w:bookmarkEnd w:id="3"/>
      <w:proofErr w:type="gramStart"/>
      <w:r>
        <w:t>2) подготовить необходимые обосновывающие материалы к проекту акта департамента, расчеты и экспертное заключение (в случае, если экспертиза проводилась или ее проведение в соответствии с нормативными правовыми актами является необходимым), протокол о проведении предварительных слушаний (если такие слушания проводились или их проведение в соответствии с нормативными правовыми актами является необходимым), список приглашаемых на заседание правления лиц, проект перечня рассылки проекта акта</w:t>
      </w:r>
      <w:proofErr w:type="gramEnd"/>
      <w:r>
        <w:t xml:space="preserve"> департамента, а также пояснительную записку, в которой обосновывается необходимость рассмотрения данного вопроса на заседании правления;</w:t>
      </w:r>
    </w:p>
    <w:p w:rsidR="00FD4910" w:rsidRDefault="00FD4910">
      <w:pPr>
        <w:pStyle w:val="ConsPlusNormal"/>
        <w:ind w:firstLine="540"/>
        <w:jc w:val="both"/>
      </w:pPr>
      <w:r>
        <w:t>3) согласовать проект акта департамента с заместителем директора департамента, курирующим соответствующее направление работы, юридическим отделом;</w:t>
      </w:r>
    </w:p>
    <w:p w:rsidR="00FD4910" w:rsidRDefault="00FD4910">
      <w:pPr>
        <w:pStyle w:val="ConsPlusNormal"/>
        <w:ind w:firstLine="540"/>
        <w:jc w:val="both"/>
      </w:pPr>
      <w:r>
        <w:t xml:space="preserve">4) представить все материалы, перечисленные в </w:t>
      </w:r>
      <w:hyperlink w:anchor="P69" w:history="1">
        <w:r>
          <w:rPr>
            <w:color w:val="0000FF"/>
          </w:rPr>
          <w:t>подпунктах 1</w:t>
        </w:r>
      </w:hyperlink>
      <w:r>
        <w:t xml:space="preserve"> и </w:t>
      </w:r>
      <w:hyperlink w:anchor="P70" w:history="1">
        <w:r>
          <w:rPr>
            <w:color w:val="0000FF"/>
          </w:rPr>
          <w:t>2 пункта 4</w:t>
        </w:r>
      </w:hyperlink>
      <w:r>
        <w:t xml:space="preserve">, </w:t>
      </w:r>
      <w:proofErr w:type="gramStart"/>
      <w:r>
        <w:t>секретарю</w:t>
      </w:r>
      <w:proofErr w:type="gramEnd"/>
      <w:r>
        <w:t xml:space="preserve"> правления на бумажном (визовой экземпляр) и на электронном носителе не менее чем за пять рабочих дней до даты соответствующего заседания правления, и не менее чем за 10 рабочих дней до даты вынесения на рассмотрение заседания правления вопросов по регулированию цен (тарифов) в области электроэнергетики;</w:t>
      </w:r>
    </w:p>
    <w:p w:rsidR="00FD4910" w:rsidRDefault="00FD4910">
      <w:pPr>
        <w:pStyle w:val="ConsPlusNormal"/>
        <w:jc w:val="both"/>
      </w:pPr>
      <w:r>
        <w:t xml:space="preserve">(пп. 4 в ред. </w:t>
      </w:r>
      <w:hyperlink r:id="rId18"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FD4910" w:rsidRDefault="00FD4910">
      <w:pPr>
        <w:pStyle w:val="ConsPlusNormal"/>
        <w:ind w:firstLine="540"/>
        <w:jc w:val="both"/>
      </w:pPr>
      <w:r>
        <w:t>5) обеспечить заблаговременную рассылку письменного приглашения на заседание правления представителей регулируемых и иных заинтересованных организаций, с указанием рассматриваемого вопроса, примерного времени его рассмотрения и предполагаемого способа ознакомления приглашаемых лиц с материалами по рассматриваемому вопросу.</w:t>
      </w:r>
    </w:p>
    <w:p w:rsidR="00FD4910" w:rsidRDefault="00FD4910">
      <w:pPr>
        <w:pStyle w:val="ConsPlusNormal"/>
        <w:ind w:firstLine="540"/>
        <w:jc w:val="both"/>
      </w:pPr>
      <w:r>
        <w:t xml:space="preserve">Представление </w:t>
      </w:r>
      <w:proofErr w:type="gramStart"/>
      <w:r>
        <w:t>секретарю</w:t>
      </w:r>
      <w:proofErr w:type="gramEnd"/>
      <w:r>
        <w:t xml:space="preserve"> правления проекта акта департамента, согласованного с заместителем директора департамента, курирующим соответствующее направление работы, юридическим отделом, и обосновывающих материалов менее чем за пять рабочих дней до даты соответствующего заседания правления допускается с письменного разрешения директора департамента. При этом секретарь правления вправе передать материалы по данному вопросу членам правления менее чем за пять календарных дней до даты соответствующего заседания правления (по мере готовности материалов).</w:t>
      </w:r>
    </w:p>
    <w:p w:rsidR="00FD4910" w:rsidRDefault="00FD4910">
      <w:pPr>
        <w:pStyle w:val="ConsPlusNormal"/>
        <w:ind w:firstLine="540"/>
        <w:jc w:val="both"/>
      </w:pPr>
      <w:r>
        <w:t xml:space="preserve">5. Юридический отдел проводит правовую экспертизу проектов актов департамента, при этом срок проведения правовой экспертизы составляет не менее 3-х рабочих дней </w:t>
      </w:r>
      <w:proofErr w:type="gramStart"/>
      <w:r>
        <w:t>с даты поступления</w:t>
      </w:r>
      <w:proofErr w:type="gramEnd"/>
      <w:r>
        <w:t xml:space="preserve"> проекта акта департамента.</w:t>
      </w:r>
    </w:p>
    <w:p w:rsidR="00FD4910" w:rsidRDefault="00FD4910">
      <w:pPr>
        <w:pStyle w:val="ConsPlusNormal"/>
        <w:ind w:firstLine="540"/>
        <w:jc w:val="both"/>
      </w:pPr>
      <w:r>
        <w:t>В случае проведения правовой экспертизы значительных по объему и (или) техническому содержанию проектов актов департамента срок проведения правовой экспертизы может быть продлен решением директора департамента по ходатайству начальника юридического отдела.</w:t>
      </w:r>
    </w:p>
    <w:p w:rsidR="00FD4910" w:rsidRDefault="00FD4910">
      <w:pPr>
        <w:pStyle w:val="ConsPlusNormal"/>
        <w:ind w:firstLine="540"/>
        <w:jc w:val="both"/>
      </w:pPr>
      <w:r>
        <w:t xml:space="preserve">При необходимости подготовки проекта акта департамента в более короткие сроки срок проведения правовой экспертизы может быть сокращен по письменному решению директора </w:t>
      </w:r>
      <w:r>
        <w:lastRenderedPageBreak/>
        <w:t>департамента.</w:t>
      </w:r>
    </w:p>
    <w:p w:rsidR="00FD4910" w:rsidRDefault="00FD4910">
      <w:pPr>
        <w:pStyle w:val="ConsPlusNormal"/>
        <w:ind w:firstLine="540"/>
        <w:jc w:val="both"/>
      </w:pPr>
      <w:r>
        <w:t>Проекты актов департамента визируются начальником юридического отдела.</w:t>
      </w:r>
    </w:p>
    <w:p w:rsidR="00FD4910" w:rsidRDefault="00FD4910">
      <w:pPr>
        <w:pStyle w:val="ConsPlusNormal"/>
        <w:ind w:firstLine="540"/>
        <w:jc w:val="both"/>
      </w:pPr>
      <w:r>
        <w:t>При наличии замечаний правового характера проект акта департамента юридическим отделом не согласовывается до снятия разногласий по нему либо урегулирования данного вопроса.</w:t>
      </w:r>
    </w:p>
    <w:p w:rsidR="00FD4910" w:rsidRDefault="00FD4910">
      <w:pPr>
        <w:pStyle w:val="ConsPlusNormal"/>
        <w:ind w:firstLine="540"/>
        <w:jc w:val="both"/>
      </w:pPr>
      <w:r>
        <w:t>При наличии неурегулированных разногласий между юридическим отделом и структурным подразделением, ответственным за подготовку проекта акта департамента, последнее обеспечивает обсуждение спорных вопросов с представителем юридического отдела у заместителя директора департамента, курирующего соответствующее направление работы, с целью поиска взаимоприемлемого решения.</w:t>
      </w:r>
    </w:p>
    <w:p w:rsidR="00FD4910" w:rsidRDefault="00FD4910">
      <w:pPr>
        <w:pStyle w:val="ConsPlusNormal"/>
        <w:ind w:firstLine="540"/>
        <w:jc w:val="both"/>
      </w:pPr>
      <w:r>
        <w:t>Если по итогам обсуждений взаимоприемлемое решение не принято, неурегулированные разногласия по проекту акта департамента рассматриваются директором департамента с участием заместителя директора департамента, курирующего соответствующее направление работы, начальника структурного подразделения, ответственного за подготовку проекта акта департамента, и начальника юридического отдела для принятия окончательного решения по данному вопросу.</w:t>
      </w:r>
    </w:p>
    <w:p w:rsidR="00FD4910" w:rsidRDefault="00FD4910">
      <w:pPr>
        <w:pStyle w:val="ConsPlusNormal"/>
        <w:ind w:firstLine="540"/>
        <w:jc w:val="both"/>
      </w:pPr>
      <w:r>
        <w:t>6. Секретарь правления имеет право отказать в принятии материалов для включения в проект повестки заседания правления при нарушении сроков представления материалов, отсутствии необходимых виз или при представлении материалов не в полном объеме.</w:t>
      </w:r>
    </w:p>
    <w:p w:rsidR="00FD4910" w:rsidRDefault="00FD4910">
      <w:pPr>
        <w:pStyle w:val="ConsPlusNormal"/>
        <w:ind w:firstLine="540"/>
        <w:jc w:val="both"/>
      </w:pPr>
      <w:r>
        <w:t>7. На основании представленных материалов к заседанию правления секретарь правления формирует проект повестки очередного заседания правления. Сформированный проект повестки подписывается директором департамента и секретарем правления.</w:t>
      </w:r>
    </w:p>
    <w:p w:rsidR="00FD4910" w:rsidRDefault="00FD4910">
      <w:pPr>
        <w:pStyle w:val="ConsPlusNormal"/>
        <w:ind w:firstLine="540"/>
        <w:jc w:val="both"/>
      </w:pPr>
      <w:r>
        <w:t xml:space="preserve">8. </w:t>
      </w:r>
      <w:proofErr w:type="gramStart"/>
      <w:r>
        <w:t>Секретарь правления организует информирование членов правления из числа работников департамента, должностных лиц, вынесших вопросы на рассмотрение правления, о времени, месте и повестке дня заседания правления, а также организует направление им подготовленных к заседанию материалов не менее чем за пять календарных дней до заседания правления по всем вопросам, выносимым на рассмотрение заседания правления.</w:t>
      </w:r>
      <w:proofErr w:type="gramEnd"/>
    </w:p>
    <w:p w:rsidR="00FD4910" w:rsidRDefault="00FD4910">
      <w:pPr>
        <w:pStyle w:val="ConsPlusNormal"/>
        <w:ind w:firstLine="540"/>
        <w:jc w:val="both"/>
      </w:pPr>
      <w:r>
        <w:t xml:space="preserve">Члены правления, не являющиеся работниками департамента, не </w:t>
      </w:r>
      <w:proofErr w:type="gramStart"/>
      <w:r>
        <w:t>позднее</w:t>
      </w:r>
      <w:proofErr w:type="gramEnd"/>
      <w:r>
        <w:t xml:space="preserve"> чем за 10 календарных дней извещаются о проведении заседания правления. По планируемым к рассмотрению вопросам членам правления, не являющимися работниками департамента, в срок не позднее 5 рабочих дней до даты проведения заседания правления представляются на электронном носителе материалы к заседанию правления, включая проект решения об установлении тарифов и (или) их предельных уровней, расчеты и заключения экспертизы, а также пояснительная записка. По запросу члена правления, не являющегося работником департамента, может быть предоставлена иная информация, с учетом требований законодательства о коммерческой тайне.</w:t>
      </w:r>
    </w:p>
    <w:p w:rsidR="00FD4910" w:rsidRDefault="00FD491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FD4910" w:rsidRDefault="00FD4910">
      <w:pPr>
        <w:pStyle w:val="ConsPlusNormal"/>
        <w:ind w:firstLine="540"/>
        <w:jc w:val="both"/>
      </w:pPr>
      <w:r>
        <w:t>По запросу членов правления указанные материалы предоставляются на бумажном носителе.</w:t>
      </w:r>
    </w:p>
    <w:p w:rsidR="00FD4910" w:rsidRDefault="00FD4910">
      <w:pPr>
        <w:pStyle w:val="ConsPlusNormal"/>
        <w:jc w:val="both"/>
      </w:pPr>
      <w:r>
        <w:t xml:space="preserve">(в ред. </w:t>
      </w:r>
      <w:hyperlink r:id="rId20"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FD4910" w:rsidRDefault="00FD4910">
      <w:pPr>
        <w:pStyle w:val="ConsPlusNormal"/>
        <w:ind w:firstLine="540"/>
        <w:jc w:val="both"/>
      </w:pPr>
      <w:r>
        <w:t xml:space="preserve">9. </w:t>
      </w:r>
      <w:proofErr w:type="gramStart"/>
      <w:r>
        <w:t>Перед заседанием правления директор департамента, по ходатайству одного из членов правления, вправе принять решение о включении в повестку заседания правления вопроса с нарушением сроков представления материалов, установленных настоящим Порядком, в случаях наличия контрольного срока принятия решения, не позволяющего соблюсти сроки представления материалов, установленные настоящим Порядком, а также исходя из сроков рассмотрения тех или иных материалов, установленных законодательством Российской Федерации.</w:t>
      </w:r>
      <w:proofErr w:type="gramEnd"/>
    </w:p>
    <w:p w:rsidR="00FD4910" w:rsidRDefault="00FD4910">
      <w:pPr>
        <w:pStyle w:val="ConsPlusNormal"/>
        <w:ind w:firstLine="540"/>
        <w:jc w:val="both"/>
      </w:pPr>
      <w:r>
        <w:t>В этом случае сохраняются требования по подготовке проектов актов департамента и обосновывающих материалов, предусмотренных настоящим Порядком, за исключением требований по срокам рассмотрения проектов актов департамента, для вынесения их на заседание правления.</w:t>
      </w:r>
    </w:p>
    <w:p w:rsidR="00FD4910" w:rsidRDefault="00FD4910">
      <w:pPr>
        <w:pStyle w:val="ConsPlusNormal"/>
        <w:ind w:firstLine="540"/>
        <w:jc w:val="both"/>
      </w:pPr>
      <w:r>
        <w:t>10. Заседание правления считается правомочным, если на нем присутствует более половины членов правления, уполномоченных рассматривать соответствующие вопросы.</w:t>
      </w:r>
    </w:p>
    <w:p w:rsidR="00FD4910" w:rsidRDefault="00FD4910">
      <w:pPr>
        <w:pStyle w:val="ConsPlusNormal"/>
        <w:jc w:val="both"/>
      </w:pPr>
      <w:r>
        <w:lastRenderedPageBreak/>
        <w:t>(</w:t>
      </w:r>
      <w:proofErr w:type="gramStart"/>
      <w:r>
        <w:t>п</w:t>
      </w:r>
      <w:proofErr w:type="gramEnd"/>
      <w:r>
        <w:t xml:space="preserve">. 10 в ред. </w:t>
      </w:r>
      <w:hyperlink r:id="rId21"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FD4910" w:rsidRDefault="00FD4910">
      <w:pPr>
        <w:pStyle w:val="ConsPlusNormal"/>
        <w:ind w:firstLine="540"/>
        <w:jc w:val="both"/>
      </w:pPr>
      <w:r>
        <w:t>11. Если член правления не может присутствовать на заседании правления, он имеет право заблаговременно представить свое мнение по рассматриваемым вопросам в письменной форме, которое оглашается на заседании правления и учитывается при определении кворума и голосовании.</w:t>
      </w:r>
    </w:p>
    <w:p w:rsidR="00FD4910" w:rsidRDefault="00FD4910">
      <w:pPr>
        <w:pStyle w:val="ConsPlusNormal"/>
        <w:jc w:val="both"/>
      </w:pPr>
      <w:r>
        <w:t>(</w:t>
      </w:r>
      <w:proofErr w:type="gramStart"/>
      <w:r>
        <w:t>п</w:t>
      </w:r>
      <w:proofErr w:type="gramEnd"/>
      <w:r>
        <w:t xml:space="preserve">. 11 в ред. </w:t>
      </w:r>
      <w:hyperlink r:id="rId22"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FD4910" w:rsidRDefault="00FD4910">
      <w:pPr>
        <w:pStyle w:val="ConsPlusNormal"/>
        <w:ind w:firstLine="540"/>
        <w:jc w:val="both"/>
      </w:pPr>
      <w:r>
        <w:t>12. Секретарь правления обеспечивает регистрацию лиц, присутствующих на заседании правления, и передачу списков регистрации председательствующему.</w:t>
      </w:r>
    </w:p>
    <w:p w:rsidR="00FD4910" w:rsidRDefault="00FD4910">
      <w:pPr>
        <w:pStyle w:val="ConsPlusNormal"/>
        <w:ind w:firstLine="540"/>
        <w:jc w:val="both"/>
      </w:pPr>
      <w:r>
        <w:t>13. Приглашенные допускаются в зал заседания правления после их регистрации.</w:t>
      </w:r>
    </w:p>
    <w:p w:rsidR="00FD4910" w:rsidRDefault="00FD4910">
      <w:pPr>
        <w:pStyle w:val="ConsPlusNormal"/>
        <w:ind w:firstLine="540"/>
        <w:jc w:val="both"/>
      </w:pPr>
      <w:r>
        <w:t>14. Обсуждение вопросов на заседании правления осуществляется в следующем порядке:</w:t>
      </w:r>
    </w:p>
    <w:p w:rsidR="00FD4910" w:rsidRDefault="00FD4910">
      <w:pPr>
        <w:pStyle w:val="ConsPlusNormal"/>
        <w:ind w:firstLine="540"/>
        <w:jc w:val="both"/>
      </w:pPr>
      <w:r>
        <w:t>1) вопрос докладывает должностное лицо, по инициативе которого вопрос был внесен в повестку заседания правления, или уполномоченный им докладчик;</w:t>
      </w:r>
    </w:p>
    <w:p w:rsidR="00FD4910" w:rsidRDefault="00FD4910">
      <w:pPr>
        <w:pStyle w:val="ConsPlusNormal"/>
        <w:ind w:firstLine="540"/>
        <w:jc w:val="both"/>
      </w:pPr>
      <w:r>
        <w:t>2) председательствующий дает возможность задать вопросы должностному лицу, докладывавшему вопрос;</w:t>
      </w:r>
    </w:p>
    <w:p w:rsidR="00FD4910" w:rsidRDefault="00FD4910">
      <w:pPr>
        <w:pStyle w:val="ConsPlusNormal"/>
        <w:ind w:firstLine="540"/>
        <w:jc w:val="both"/>
      </w:pPr>
      <w:r>
        <w:t>3) предоставляется слово представителям организаций, в отношении которых непосредственно принимается решение;</w:t>
      </w:r>
    </w:p>
    <w:p w:rsidR="00FD4910" w:rsidRDefault="00FD4910">
      <w:pPr>
        <w:pStyle w:val="ConsPlusNormal"/>
        <w:ind w:firstLine="540"/>
        <w:jc w:val="both"/>
      </w:pPr>
      <w:r>
        <w:t>4) председательствующий дает возможность задать вопросы представителям организаций, в отношении которых непосредственно принимается решение;</w:t>
      </w:r>
    </w:p>
    <w:p w:rsidR="00FD4910" w:rsidRDefault="00FD4910">
      <w:pPr>
        <w:pStyle w:val="ConsPlusNormal"/>
        <w:ind w:firstLine="540"/>
        <w:jc w:val="both"/>
      </w:pPr>
      <w:r>
        <w:t>5) председательствующий может предоставить слово иным присутствующим на заседании правления лицам (лицо, желающее выступить, обязано представиться);</w:t>
      </w:r>
    </w:p>
    <w:p w:rsidR="00FD4910" w:rsidRDefault="00FD4910">
      <w:pPr>
        <w:pStyle w:val="ConsPlusNormal"/>
        <w:ind w:firstLine="540"/>
        <w:jc w:val="both"/>
      </w:pPr>
      <w:r>
        <w:t>6) по желанию членов правления председательствующий предоставляет им слово;</w:t>
      </w:r>
    </w:p>
    <w:p w:rsidR="00FD4910" w:rsidRDefault="00FD4910">
      <w:pPr>
        <w:pStyle w:val="ConsPlusNormal"/>
        <w:ind w:firstLine="540"/>
        <w:jc w:val="both"/>
      </w:pPr>
      <w:r>
        <w:t>7) председательствующий выступает с заключительным словом и ставит вопрос на голосование.</w:t>
      </w:r>
    </w:p>
    <w:p w:rsidR="00FD4910" w:rsidRDefault="00FD4910">
      <w:pPr>
        <w:pStyle w:val="ConsPlusNormal"/>
        <w:ind w:firstLine="540"/>
        <w:jc w:val="both"/>
      </w:pPr>
      <w:r>
        <w:t>15. Выступления не должны превышать 5 минут.</w:t>
      </w:r>
    </w:p>
    <w:p w:rsidR="00FD4910" w:rsidRDefault="00FD4910">
      <w:pPr>
        <w:pStyle w:val="ConsPlusNormal"/>
        <w:ind w:firstLine="540"/>
        <w:jc w:val="both"/>
      </w:pPr>
      <w:r>
        <w:t>16. Решение принимается простым большинством голосов членов правления, присутствующих на заседании. Представитель Управления Федеральной антимонопольной службы по Костромской области не принимает участия в голосовании. Голос председателя правления при равенстве голосов членов правления является решающим.</w:t>
      </w:r>
    </w:p>
    <w:p w:rsidR="00FD4910" w:rsidRDefault="00FD4910">
      <w:pPr>
        <w:pStyle w:val="ConsPlusNormal"/>
        <w:jc w:val="both"/>
      </w:pPr>
      <w:r>
        <w:t>(</w:t>
      </w:r>
      <w:proofErr w:type="gramStart"/>
      <w:r>
        <w:t>в</w:t>
      </w:r>
      <w:proofErr w:type="gramEnd"/>
      <w:r>
        <w:t xml:space="preserve"> ред. постановлений департамента государственного регулирования цен и тарифов Костромской области от 14.05.2013 </w:t>
      </w:r>
      <w:hyperlink r:id="rId23" w:history="1">
        <w:r>
          <w:rPr>
            <w:color w:val="0000FF"/>
          </w:rPr>
          <w:t>N 13/96</w:t>
        </w:r>
      </w:hyperlink>
      <w:r>
        <w:t xml:space="preserve">, от 09.10.2015 </w:t>
      </w:r>
      <w:hyperlink r:id="rId24" w:history="1">
        <w:r>
          <w:rPr>
            <w:color w:val="0000FF"/>
          </w:rPr>
          <w:t>N 15/199</w:t>
        </w:r>
      </w:hyperlink>
      <w:r>
        <w:t>)</w:t>
      </w:r>
    </w:p>
    <w:p w:rsidR="00FD4910" w:rsidRDefault="00FD4910">
      <w:pPr>
        <w:pStyle w:val="ConsPlusNormal"/>
        <w:ind w:firstLine="540"/>
        <w:jc w:val="both"/>
      </w:pPr>
      <w:r>
        <w:t>17. Делегирование членами правления своих голосов другим членам правления, а также передача полномочий иным лицам не допускается.</w:t>
      </w:r>
    </w:p>
    <w:p w:rsidR="00FD4910" w:rsidRDefault="00FD4910">
      <w:pPr>
        <w:pStyle w:val="ConsPlusNormal"/>
        <w:ind w:firstLine="540"/>
        <w:jc w:val="both"/>
      </w:pPr>
      <w:r>
        <w:t>18. Во время проведения заседания правления ведется протокол, который подписывается секретарем правления и утверждается председательствующим.</w:t>
      </w:r>
    </w:p>
    <w:p w:rsidR="00FD4910" w:rsidRDefault="00FD4910">
      <w:pPr>
        <w:pStyle w:val="ConsPlusNormal"/>
        <w:ind w:firstLine="540"/>
        <w:jc w:val="both"/>
      </w:pPr>
      <w:r>
        <w:t>19. Члены правления имеют право на особое мнение по рассматриваемым вопросам, которое заносится в протокол заседания правления.</w:t>
      </w:r>
    </w:p>
    <w:p w:rsidR="00FD4910" w:rsidRDefault="00FD4910">
      <w:pPr>
        <w:pStyle w:val="ConsPlusNormal"/>
        <w:ind w:firstLine="540"/>
        <w:jc w:val="both"/>
      </w:pPr>
      <w:r>
        <w:t>20. После подписания протокола заседания правления секретарь правления в недельный срок организует направление протокола заседания правления (выписок из протокола правления) и экземпляра постановления об утверждении тарифов организациям, осуществляющим регулируемую деятельность.</w:t>
      </w:r>
    </w:p>
    <w:p w:rsidR="00FD4910" w:rsidRDefault="00FD4910">
      <w:pPr>
        <w:pStyle w:val="ConsPlusNormal"/>
        <w:jc w:val="right"/>
      </w:pPr>
    </w:p>
    <w:p w:rsidR="00FD4910" w:rsidRDefault="00FD4910">
      <w:pPr>
        <w:pStyle w:val="ConsPlusNormal"/>
        <w:jc w:val="right"/>
      </w:pPr>
    </w:p>
    <w:p w:rsidR="00FD4910" w:rsidRDefault="00FD4910">
      <w:pPr>
        <w:pStyle w:val="ConsPlusNormal"/>
        <w:pBdr>
          <w:top w:val="single" w:sz="6" w:space="0" w:color="auto"/>
        </w:pBdr>
        <w:spacing w:before="100" w:after="100"/>
        <w:jc w:val="both"/>
        <w:rPr>
          <w:sz w:val="2"/>
          <w:szCs w:val="2"/>
        </w:rPr>
      </w:pPr>
    </w:p>
    <w:p w:rsidR="00FA35A9" w:rsidRDefault="00FA35A9"/>
    <w:sectPr w:rsidR="00FA35A9" w:rsidSect="00670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FD4910"/>
    <w:rsid w:val="00FA35A9"/>
    <w:rsid w:val="00FD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4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9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2E36F1EF1DD466CE6F02EBFE31FB72D51887F83ABB83BBDC809945BBC983092C1C369A2947D32547602n0i8M" TargetMode="External"/><Relationship Id="rId13" Type="http://schemas.openxmlformats.org/officeDocument/2006/relationships/hyperlink" Target="consultantplus://offline/ref=8482E36F1EF1DD466CE6F02EBFE31FB72D51887F80A3B73CBEC809945BBC983092C1C369A2947D32547603n0i8M" TargetMode="External"/><Relationship Id="rId18" Type="http://schemas.openxmlformats.org/officeDocument/2006/relationships/hyperlink" Target="consultantplus://offline/ref=8482E36F1EF1DD466CE6F02EBFE31FB72D51887F83ACB135BFC809945BBC983092C1C369A2947D32547603n0iB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482E36F1EF1DD466CE6F02EBFE31FB72D51887F83ACB135BFC809945BBC983092C1C369A2947D32547602n0iCM" TargetMode="External"/><Relationship Id="rId7" Type="http://schemas.openxmlformats.org/officeDocument/2006/relationships/hyperlink" Target="consultantplus://offline/ref=8482E36F1EF1DD466CE6EE23A98F43BC2958D3768EAABA6BE69752C90CB59267D58E9A2BE6997C32n5iCM" TargetMode="External"/><Relationship Id="rId12" Type="http://schemas.openxmlformats.org/officeDocument/2006/relationships/hyperlink" Target="consultantplus://offline/ref=8482E36F1EF1DD466CE6F02EBFE31FB72D51887F81AAB038BCC809945BBC983092C1C369A2947D32547603n0i8M" TargetMode="External"/><Relationship Id="rId17" Type="http://schemas.openxmlformats.org/officeDocument/2006/relationships/hyperlink" Target="consultantplus://offline/ref=8482E36F1EF1DD466CE6F02EBFE31FB72D51887F81AAB038BCC809945BBC983092C1C369A2947D32547602n0iD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482E36F1EF1DD466CE6F02EBFE31FB72D51887F81AAB038BCC809945BBC983092C1C369A2947D32547603n0i4M" TargetMode="External"/><Relationship Id="rId20" Type="http://schemas.openxmlformats.org/officeDocument/2006/relationships/hyperlink" Target="consultantplus://offline/ref=8482E36F1EF1DD466CE6F02EBFE31FB72D51887F83ACB135BFC809945BBC983092C1C369A2947D32547602n0iDM" TargetMode="External"/><Relationship Id="rId1" Type="http://schemas.openxmlformats.org/officeDocument/2006/relationships/styles" Target="styles.xml"/><Relationship Id="rId6" Type="http://schemas.openxmlformats.org/officeDocument/2006/relationships/hyperlink" Target="consultantplus://offline/ref=8482E36F1EF1DD466CE6F02EBFE31FB72D51887F81AAB038BCC809945BBC983092C1C369A2947D32547603n0i8M" TargetMode="External"/><Relationship Id="rId11" Type="http://schemas.openxmlformats.org/officeDocument/2006/relationships/hyperlink" Target="consultantplus://offline/ref=8482E36F1EF1DD466CE6F02EBFE31FB72D51887F83ACB135BFC809945BBC983092C1C369A2947D32547603n0i8M" TargetMode="External"/><Relationship Id="rId24" Type="http://schemas.openxmlformats.org/officeDocument/2006/relationships/hyperlink" Target="consultantplus://offline/ref=8482E36F1EF1DD466CE6F02EBFE31FB72D51887F81AAB038BCC809945BBC983092C1C369A2947D32547602n0iCM" TargetMode="External"/><Relationship Id="rId5" Type="http://schemas.openxmlformats.org/officeDocument/2006/relationships/hyperlink" Target="consultantplus://offline/ref=8482E36F1EF1DD466CE6F02EBFE31FB72D51887F83ACB135BFC809945BBC983092C1C369A2947D32547603n0i8M" TargetMode="External"/><Relationship Id="rId15" Type="http://schemas.openxmlformats.org/officeDocument/2006/relationships/hyperlink" Target="consultantplus://offline/ref=8482E36F1EF1DD466CE6F02EBFE31FB72D51887F81AAB038BCC809945BBC983092C1C369A2947D32547603n0i5M" TargetMode="External"/><Relationship Id="rId23" Type="http://schemas.openxmlformats.org/officeDocument/2006/relationships/hyperlink" Target="consultantplus://offline/ref=8482E36F1EF1DD466CE6F02EBFE31FB72D51887F83ACB135BFC809945BBC983092C1C369A2947D32547602n0i8M" TargetMode="External"/><Relationship Id="rId10" Type="http://schemas.openxmlformats.org/officeDocument/2006/relationships/hyperlink" Target="consultantplus://offline/ref=8482E36F1EF1DD466CE6F02EBFE31FB72D51887F83AAB934B2C809945BBC9830n9i2M" TargetMode="External"/><Relationship Id="rId19" Type="http://schemas.openxmlformats.org/officeDocument/2006/relationships/hyperlink" Target="consultantplus://offline/ref=8482E36F1EF1DD466CE6F02EBFE31FB72D51887F83ACB135BFC809945BBC983092C1C369A2947D32547603n0i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82E36F1EF1DD466CE6F02EBFE31FB72D51887F83AAB83FB2C809945BBC9830n9i2M" TargetMode="External"/><Relationship Id="rId14" Type="http://schemas.openxmlformats.org/officeDocument/2006/relationships/hyperlink" Target="consultantplus://offline/ref=8482E36F1EF1DD466CE6F02EBFE31FB72D51887F81AAB038BCC809945BBC983092C1C369A2947D32547603n0iAM" TargetMode="External"/><Relationship Id="rId22" Type="http://schemas.openxmlformats.org/officeDocument/2006/relationships/hyperlink" Target="consultantplus://offline/ref=8482E36F1EF1DD466CE6F02EBFE31FB72D51887F83ACB135BFC809945BBC983092C1C369A2947D32547602n0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2862</Words>
  <Characters>16318</Characters>
  <Application>Microsoft Office Word</Application>
  <DocSecurity>0</DocSecurity>
  <Lines>135</Lines>
  <Paragraphs>38</Paragraphs>
  <ScaleCrop>false</ScaleCrop>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dc:creator>
  <cp:keywords/>
  <dc:description/>
  <cp:lastModifiedBy>Зал</cp:lastModifiedBy>
  <cp:revision>1</cp:revision>
  <dcterms:created xsi:type="dcterms:W3CDTF">2016-01-22T12:34:00Z</dcterms:created>
  <dcterms:modified xsi:type="dcterms:W3CDTF">2016-01-22T12:35:00Z</dcterms:modified>
</cp:coreProperties>
</file>